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/>
        </w:rPr>
      </w:pPr>
      <w:bookmarkStart w:id="0" w:name="OLE_LINK20"/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附件1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年湖南“公益体彩 快乐操场”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一、活动背景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bookmarkStart w:id="1" w:name="OLE_LINK12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“公益体彩 快乐操场”活动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国体育彩票发起推广的一项公益品牌活</w:t>
      </w:r>
      <w:bookmarkStart w:id="2" w:name="OLE_LINK7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动。该活动为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体育设施相对匮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乏的中小学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送去体育器材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物资，旨在培养孩子们的健康理念和健身意识，传播体育彩票关爱未来的责任意识。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通过“公益体彩 快乐操场”活动，</w:t>
      </w:r>
      <w:bookmarkStart w:id="3" w:name="OLE_LINK9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在全省筛选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条件较为困难且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有体育器材需求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的中小学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捐赠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一批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体育器材和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体育相关物品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为青少年体育事业发展、基层体育教育设施建设贡献力量。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三、活动流程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ascii="楷体_GB2312" w:hAnsi="仿宋_GB2312" w:eastAsia="楷体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仿宋_GB2312" w:eastAsia="楷体_GB2312" w:cs="仿宋_GB2312"/>
          <w:sz w:val="32"/>
          <w:szCs w:val="32"/>
          <w:shd w:val="clear" w:color="auto" w:fill="FFFFFF"/>
        </w:rPr>
        <w:t>（一）</w:t>
      </w:r>
      <w:bookmarkStart w:id="4" w:name="OLE_LINK6"/>
      <w:r>
        <w:rPr>
          <w:rFonts w:hint="eastAsia" w:ascii="楷体_GB2312" w:hAnsi="仿宋_GB2312" w:eastAsia="楷体_GB2312" w:cs="仿宋_GB2312"/>
          <w:sz w:val="32"/>
          <w:szCs w:val="32"/>
          <w:shd w:val="clear" w:color="auto" w:fill="FFFFFF"/>
        </w:rPr>
        <w:t>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5" w:name="OLE_LINK15"/>
      <w:bookmarkStart w:id="6" w:name="OLE_LINK21"/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2024年10月15日00点00分00秒-2024年10月25日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23点59分59秒</w:t>
      </w:r>
    </w:p>
    <w:bookmarkEnd w:id="4"/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楷体_GB2312" w:hAnsi="仿宋_GB2312" w:eastAsia="楷体_GB2312" w:cs="仿宋_GB2312"/>
          <w:sz w:val="32"/>
          <w:szCs w:val="32"/>
          <w:shd w:val="clear" w:color="auto" w:fill="FFFFFF"/>
        </w:rPr>
        <w:t>（二）</w:t>
      </w:r>
      <w:r>
        <w:rPr>
          <w:rFonts w:hint="eastAsia" w:ascii="楷体_GB2312" w:hAnsi="仿宋_GB2312" w:eastAsia="楷体_GB2312" w:cs="仿宋_GB2312"/>
          <w:color w:val="191919"/>
          <w:sz w:val="32"/>
          <w:szCs w:val="32"/>
          <w:shd w:val="clear" w:color="auto" w:fill="FFFFFF"/>
        </w:rPr>
        <w:t>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bookmarkStart w:id="7" w:name="OLE_LINK13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省内</w:t>
      </w:r>
      <w:bookmarkStart w:id="8" w:name="OLE_LINK1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偏远地区</w:t>
      </w:r>
      <w:bookmarkEnd w:id="8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、条件落后、缺乏体育器材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或体育类相关物品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仿宋_GB2312" w:eastAsia="楷体_GB2312" w:cs="仿宋_GB2312"/>
          <w:color w:val="191919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仿宋_GB2312" w:eastAsia="楷体_GB2312" w:cs="仿宋_GB2312"/>
          <w:color w:val="191919"/>
          <w:sz w:val="32"/>
          <w:szCs w:val="32"/>
          <w:highlight w:val="none"/>
          <w:shd w:val="clear" w:color="auto" w:fill="FFFFFF"/>
        </w:rPr>
        <w:t>申报</w:t>
      </w:r>
      <w:r>
        <w:rPr>
          <w:rFonts w:hint="eastAsia" w:ascii="楷体_GB2312" w:hAnsi="仿宋_GB2312" w:eastAsia="楷体_GB2312" w:cs="仿宋_GB2312"/>
          <w:color w:val="191919"/>
          <w:sz w:val="32"/>
          <w:szCs w:val="32"/>
          <w:highlight w:val="none"/>
          <w:shd w:val="clear" w:color="auto" w:fill="FFFFFF"/>
          <w:lang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1.省中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心在自有媒体及</w:t>
      </w:r>
      <w:bookmarkStart w:id="9" w:name="OLE_LINK18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合作媒体</w:t>
      </w:r>
      <w:bookmarkEnd w:id="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发布活动开展通知，并在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湖南体彩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设置活动报名页面（含活动方案及报名申请表），面向社会大众公开征集报名信息；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2.符合活动要求的学校在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湖南体彩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活动页面下载获取报名申请表；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3.报名申请表、学校根据实际情况拟定的需求函（学校或者上级单位出具的红头函件）及相关资料照片发送至邮箱：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instrText xml:space="preserve"> HYPERLINK "mailto:1156483443@qq.com。"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1156483443@qq.com;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4.省中心以活动申报期间收到合格资料邮件的时间顺序，依次上报领导审核（如申报资料不符合要求，需重新修改并提交合格资料，报名顺序以最终收到合格资料为准），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本次活动投入预算为50万元，用完即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停止审核；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5.确定最终名单，在湖南体彩网进行名单公示。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color w:val="191919"/>
          <w:sz w:val="32"/>
          <w:szCs w:val="32"/>
          <w:shd w:val="clear" w:color="auto" w:fill="FFFFFF"/>
          <w:lang w:val="en-US" w:eastAsia="zh-CN"/>
        </w:rPr>
        <w:t>申报内容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bookmarkStart w:id="10" w:name="OLE_LINK2"/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学校或者上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val="en-US" w:eastAsia="zh-CN"/>
        </w:rPr>
        <w:t>级单位</w:t>
      </w:r>
      <w:bookmarkEnd w:id="10"/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val="en-US" w:eastAsia="zh-CN"/>
        </w:rPr>
        <w:t>出具的</w:t>
      </w:r>
      <w:bookmarkStart w:id="11" w:name="OLE_LINK4"/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val="en-US" w:eastAsia="zh-CN"/>
        </w:rPr>
        <w:t>红头</w:t>
      </w:r>
      <w:bookmarkStart w:id="12" w:name="OLE_LINK3"/>
      <w:bookmarkStart w:id="13" w:name="OLE_LINK1"/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val="en-US" w:eastAsia="zh-CN"/>
        </w:rPr>
        <w:t>需求函</w:t>
      </w:r>
      <w:bookmarkEnd w:id="11"/>
      <w:bookmarkEnd w:id="12"/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val="en-US" w:eastAsia="zh-CN"/>
        </w:rPr>
        <w:t>件</w:t>
      </w:r>
      <w:bookmarkEnd w:id="13"/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val="en-US" w:eastAsia="zh-CN"/>
        </w:rPr>
        <w:t>（需盖章）信息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须包括以下内容：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学校基本信息，包括学生总人数、班级数量、教师总人数、学校详细地址、学校占地面积、学校基本情况、学校体育器材匮乏的详细描述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学校所需捐赠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体育器材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或体育相关物品（如运动服饰、运动食品等）清单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及详细的申请理由、学校对接联系人及有效联系方式等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另外还须提供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报名申请表及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不少于4张照片展现学校现状及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现有</w:t>
      </w:r>
      <w:r>
        <w:rPr>
          <w:rFonts w:hint="eastAsia" w:ascii="仿宋_GB2312" w:hAnsi="仿宋_GB2312" w:eastAsia="仿宋_GB2312" w:cs="仿宋_GB2312"/>
          <w:sz w:val="32"/>
          <w:szCs w:val="32"/>
        </w:rPr>
        <w:t>的体育设施，包括校园概况1张、学校大门1张、操场1张、体育器材室1张（若无体育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器材室可不附图）。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color w:val="191919"/>
          <w:sz w:val="32"/>
          <w:szCs w:val="32"/>
          <w:shd w:val="clear" w:color="auto" w:fill="FFFFFF"/>
          <w:lang w:val="en-US" w:eastAsia="zh-CN"/>
        </w:rPr>
        <w:t>省中心审核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1.省中心宣传部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对各学校申报内容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进行初审（按邮件收到的先后顺序），审核申报内容的完整性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2.省中心宣传部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将初审通过的学校资料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上报省中心领导进行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省中心领导审核并最终确认开展“公益体彩 快乐操场”活动的学校名单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4.最终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名单将通过湖南体彩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bookmarkStart w:id="14" w:name="OLE_LINK5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www.hnticai.com</w:t>
      </w:r>
      <w:bookmarkEnd w:id="14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公示期为7天。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（六）组织捐赠仪式</w:t>
      </w:r>
      <w:bookmarkStart w:id="17" w:name="_GoBack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省中心统筹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“公益体彩 快乐操场”活动捐赠仪式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组织媒体进行采访报道和宣传。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四、活动相关要求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.以小学为主，接受捐赠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过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的学校不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进行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重复捐赠</w:t>
      </w:r>
      <w:bookmarkStart w:id="15" w:name="OLE_LINK14"/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；</w:t>
      </w:r>
      <w:bookmarkEnd w:id="15"/>
      <w:bookmarkStart w:id="16" w:name="OLE_LINK16"/>
    </w:p>
    <w:bookmarkEnd w:id="1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学校所需捐赠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体育器材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体育类相关物品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清单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算原则上为三万元以内，所有单价需在合理范围内，否则认定为不合格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具有一定特色，例如：革命老区、地处偏远、民族特色、城市留守儿童学校、特色学校；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.推荐的学校有值得挖掘的宣传亮点，如当地有感人的人物故事、沿途有独特的自然风光等主题。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章媛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联系电话：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18570327457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139C6"/>
    <w:multiLevelType w:val="singleLevel"/>
    <w:tmpl w:val="5A4139C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MzU0OTg1ZTgyNTNiYmU1NTE2MTY3MWIxMzg4MDUifQ=="/>
  </w:docVars>
  <w:rsids>
    <w:rsidRoot w:val="00000000"/>
    <w:rsid w:val="0475744D"/>
    <w:rsid w:val="0CCC6078"/>
    <w:rsid w:val="512570D2"/>
    <w:rsid w:val="52174C6C"/>
    <w:rsid w:val="639826A5"/>
    <w:rsid w:val="6F187BF9"/>
    <w:rsid w:val="767E6526"/>
    <w:rsid w:val="7DB55E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2024-10-14T05:56:04Z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1DF70F33106A4DDB90E1B5BD2AF8B4BD_12</vt:lpwstr>
  </property>
</Properties>
</file>