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79E39">
      <w:pPr>
        <w:pStyle w:val="3"/>
        <w:spacing w:line="640" w:lineRule="exact"/>
        <w:contextualSpacing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/>
        </w:rPr>
        <w:t>附件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/>
        </w:rPr>
        <w:t>2</w:t>
      </w:r>
    </w:p>
    <w:p w14:paraId="50AB6DFE">
      <w:pPr>
        <w:pStyle w:val="3"/>
        <w:spacing w:line="640" w:lineRule="exact"/>
        <w:contextualSpacing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lang w:val="en-US"/>
        </w:rPr>
      </w:pPr>
    </w:p>
    <w:p w14:paraId="297A359A">
      <w:pPr>
        <w:pStyle w:val="3"/>
        <w:spacing w:line="640" w:lineRule="exact"/>
        <w:contextualSpacing/>
        <w:jc w:val="center"/>
        <w:rPr>
          <w:rFonts w:hint="default" w:ascii="Times New Roman" w:hAnsi="Times New Roman" w:eastAsia="华文中宋" w:cs="Times New Roman"/>
          <w:bCs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华文中宋" w:cs="Times New Roman"/>
          <w:bCs/>
          <w:color w:val="auto"/>
          <w:sz w:val="44"/>
          <w:szCs w:val="44"/>
          <w:lang w:val="en-US"/>
        </w:rPr>
        <w:t>“人工智能+</w:t>
      </w:r>
      <w:r>
        <w:rPr>
          <w:rFonts w:hint="default" w:ascii="Times New Roman" w:hAnsi="Times New Roman" w:eastAsia="华文中宋" w:cs="Times New Roman"/>
          <w:bCs/>
          <w:color w:val="auto"/>
          <w:sz w:val="44"/>
          <w:szCs w:val="44"/>
          <w:lang w:val="en-US" w:eastAsia="zh-CN"/>
        </w:rPr>
        <w:t>城市</w:t>
      </w:r>
      <w:r>
        <w:rPr>
          <w:rFonts w:hint="default" w:ascii="Times New Roman" w:hAnsi="Times New Roman" w:eastAsia="华文中宋" w:cs="Times New Roman"/>
          <w:bCs/>
          <w:color w:val="auto"/>
          <w:sz w:val="44"/>
          <w:szCs w:val="44"/>
          <w:lang w:val="en-US"/>
        </w:rPr>
        <w:t>全域数字化转型</w:t>
      </w:r>
      <w:r>
        <w:rPr>
          <w:rFonts w:hint="eastAsia" w:ascii="仿宋_GB2312" w:hAnsi="仿宋_GB2312" w:eastAsia="仿宋_GB2312" w:cs="仿宋_GB2312"/>
          <w:bCs/>
          <w:color w:val="auto"/>
          <w:sz w:val="44"/>
          <w:szCs w:val="44"/>
          <w:lang w:val="en-US"/>
        </w:rPr>
        <w:t>”</w:t>
      </w:r>
      <w:r>
        <w:rPr>
          <w:rFonts w:hint="default" w:ascii="Times New Roman" w:hAnsi="Times New Roman" w:eastAsia="华文中宋" w:cs="Times New Roman"/>
          <w:bCs/>
          <w:color w:val="auto"/>
          <w:sz w:val="44"/>
          <w:szCs w:val="44"/>
          <w:lang w:val="en-US"/>
        </w:rPr>
        <w:t>典型应用场景申报汇总表</w:t>
      </w:r>
    </w:p>
    <w:p w14:paraId="58BCF8BC">
      <w:pPr>
        <w:pStyle w:val="3"/>
        <w:spacing w:before="0" w:beforeAutospacing="0" w:after="0" w:afterAutospacing="0" w:line="640" w:lineRule="exact"/>
        <w:ind w:firstLine="320" w:firstLineChars="100"/>
        <w:contextualSpacing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汇总填报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/>
        </w:rPr>
        <w:t>单位（盖章）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/>
        </w:rPr>
        <w:t xml:space="preserve">                         填报人及联系方式：</w:t>
      </w:r>
    </w:p>
    <w:tbl>
      <w:tblPr>
        <w:tblStyle w:val="5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002"/>
        <w:gridCol w:w="2778"/>
        <w:gridCol w:w="2328"/>
        <w:gridCol w:w="2555"/>
        <w:gridCol w:w="1737"/>
      </w:tblGrid>
      <w:tr w14:paraId="098F8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center"/>
          </w:tcPr>
          <w:p w14:paraId="22B5E1F1">
            <w:pPr>
              <w:spacing w:line="64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002" w:type="dxa"/>
            <w:noWrap w:val="0"/>
            <w:vAlign w:val="center"/>
          </w:tcPr>
          <w:p w14:paraId="68F4E0B4">
            <w:pPr>
              <w:spacing w:line="64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778" w:type="dxa"/>
            <w:noWrap w:val="0"/>
            <w:vAlign w:val="center"/>
          </w:tcPr>
          <w:p w14:paraId="083D7536">
            <w:pPr>
              <w:spacing w:line="64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  <w:t>场景名称</w:t>
            </w:r>
          </w:p>
        </w:tc>
        <w:tc>
          <w:tcPr>
            <w:tcW w:w="2328" w:type="dxa"/>
            <w:noWrap w:val="0"/>
            <w:vAlign w:val="center"/>
          </w:tcPr>
          <w:p w14:paraId="5EAF8472">
            <w:pPr>
              <w:spacing w:line="64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场景分类</w:t>
            </w:r>
          </w:p>
        </w:tc>
        <w:tc>
          <w:tcPr>
            <w:tcW w:w="2555" w:type="dxa"/>
            <w:noWrap w:val="0"/>
            <w:vAlign w:val="center"/>
          </w:tcPr>
          <w:p w14:paraId="4BB67669">
            <w:pPr>
              <w:spacing w:line="64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联系人及联系方式</w:t>
            </w:r>
          </w:p>
        </w:tc>
        <w:tc>
          <w:tcPr>
            <w:tcW w:w="1737" w:type="dxa"/>
            <w:noWrap w:val="0"/>
            <w:vAlign w:val="center"/>
          </w:tcPr>
          <w:p w14:paraId="088BF9AA">
            <w:pPr>
              <w:spacing w:line="64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603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 w14:paraId="7FC42B5A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002" w:type="dxa"/>
            <w:noWrap w:val="0"/>
            <w:vAlign w:val="top"/>
          </w:tcPr>
          <w:p w14:paraId="0DC0EE9E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top"/>
          </w:tcPr>
          <w:p w14:paraId="571C3D3D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noWrap w:val="0"/>
            <w:vAlign w:val="top"/>
          </w:tcPr>
          <w:p w14:paraId="1BDA30B2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noWrap w:val="0"/>
            <w:vAlign w:val="top"/>
          </w:tcPr>
          <w:p w14:paraId="7037BDAA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 w14:paraId="559734F3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99B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 w14:paraId="7E13FA0B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002" w:type="dxa"/>
            <w:noWrap w:val="0"/>
            <w:vAlign w:val="top"/>
          </w:tcPr>
          <w:p w14:paraId="0010CE2A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top"/>
          </w:tcPr>
          <w:p w14:paraId="3F3C9C4C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noWrap w:val="0"/>
            <w:vAlign w:val="top"/>
          </w:tcPr>
          <w:p w14:paraId="305ED9FD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noWrap w:val="0"/>
            <w:vAlign w:val="top"/>
          </w:tcPr>
          <w:p w14:paraId="2DB5637A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 w14:paraId="6FEBF220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5CB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 w14:paraId="470B4768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……</w:t>
            </w:r>
          </w:p>
        </w:tc>
        <w:tc>
          <w:tcPr>
            <w:tcW w:w="3002" w:type="dxa"/>
            <w:noWrap w:val="0"/>
            <w:vAlign w:val="top"/>
          </w:tcPr>
          <w:p w14:paraId="068E3B7F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noWrap w:val="0"/>
            <w:vAlign w:val="top"/>
          </w:tcPr>
          <w:p w14:paraId="3F72C227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noWrap w:val="0"/>
            <w:vAlign w:val="top"/>
          </w:tcPr>
          <w:p w14:paraId="1285DB0C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noWrap w:val="0"/>
            <w:vAlign w:val="top"/>
          </w:tcPr>
          <w:p w14:paraId="438FB38C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top"/>
          </w:tcPr>
          <w:p w14:paraId="628D98B6">
            <w:pPr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10DEF64D">
      <w:pPr>
        <w:spacing w:after="0" w:line="640" w:lineRule="exact"/>
        <w:rPr>
          <w:rFonts w:hint="default" w:ascii="Times New Roman" w:hAnsi="Times New Roman" w:eastAsia="华文中宋" w:cs="Times New Roman"/>
          <w:color w:val="auto"/>
          <w:sz w:val="44"/>
          <w:szCs w:val="44"/>
        </w:rPr>
      </w:pPr>
    </w:p>
    <w:p w14:paraId="2B1B4945">
      <w:pPr>
        <w:ind w:firstLine="5120" w:firstLineChars="16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3108396"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167915-7A7F-47C1-92C2-98F240602A17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FA238C27-F041-4828-8762-07F25842568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5569770-F0B9-4721-A5C8-1A85FF44599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B8C5001-3E6E-4A91-B245-2F5DC1AB5174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889F91E0-D0EE-4195-8224-F38DDF50C3E3}"/>
  </w:font>
  <w:font w:name="GWZT-EN">
    <w:altName w:val="Source Han Serif SC Heavy"/>
    <w:panose1 w:val="02020400000000000000"/>
    <w:charset w:val="00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 Han Serif SC Heavy">
    <w:panose1 w:val="02020A00000000000000"/>
    <w:charset w:val="86"/>
    <w:family w:val="auto"/>
    <w:pitch w:val="default"/>
    <w:sig w:usb0="B00002BF" w:usb1="10000000" w:usb2="00000016" w:usb3="00000000" w:csb0="402E0001" w:csb1="D1D6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6A9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A71AE">
                          <w:pPr>
                            <w:pStyle w:val="2"/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hint="default" w:ascii="Times New Roman" w:hAnsi="Times New Roman" w:eastAsia="GWZT-E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GWZT-E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GWZT-E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GWZT-E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default" w:ascii="Times New Roman" w:hAnsi="Times New Roman" w:eastAsia="GWZT-E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3A71AE">
                    <w:pPr>
                      <w:pStyle w:val="2"/>
                      <w:rPr>
                        <w:rFonts w:hint="eastAsia" w:ascii="GWZT-EN" w:hAnsi="GWZT-EN" w:eastAsia="GWZT-EN" w:cs="GWZT-EN"/>
                        <w:b w:val="0"/>
                        <w:bCs w:val="0"/>
                      </w:rPr>
                    </w:pPr>
                    <w:r>
                      <w:rPr>
                        <w:rFonts w:hint="default" w:ascii="Times New Roman" w:hAnsi="Times New Roman" w:eastAsia="GWZT-E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GWZT-E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GWZT-E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GWZT-EN" w:cs="Times New Roman"/>
                        <w:b w:val="0"/>
                        <w:bCs w:val="0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default" w:ascii="Times New Roman" w:hAnsi="Times New Roman" w:eastAsia="GWZT-E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46A02"/>
    <w:rsid w:val="4D2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fr-F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2025-03-07T03:06:00Z</dcterms:created>
  <dc:creator>green</dc:creator>
  <cp:lastModifiedBy>green</cp:lastModifiedBy>
  <dcterms:modified xsi:type="dcterms:W3CDTF">2025-03-07T03:07:05Z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316E709DBD5C425EA1731E529E44D7C3_11</vt:lpwstr>
  </property>
  <property fmtid="{D5CDD505-2E9C-101B-9397-08002B2CF9AE}" pid="4" name="KSOTemplateDocerSaveRecord">
    <vt:lpwstr>eyJoZGlkIjoiYWIzZGZjZmY1MTI2ZjlhNTI0MDBhZjdhYTQ0MDQyMmYiLCJ1c2VySWQiOiI0MDc0MzUzMDgifQ==</vt:lpwstr>
  </property>
</Properties>
</file>