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23B218">
      <w:pPr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岳阳财金发展集团有限公司人才招聘需求表</w:t>
      </w:r>
    </w:p>
    <w:tbl>
      <w:tblPr>
        <w:tblStyle w:val="4"/>
        <w:tblW w:w="20600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3"/>
        <w:gridCol w:w="1286"/>
        <w:gridCol w:w="1271"/>
        <w:gridCol w:w="688"/>
        <w:gridCol w:w="688"/>
        <w:gridCol w:w="1208"/>
        <w:gridCol w:w="1184"/>
        <w:gridCol w:w="1033"/>
        <w:gridCol w:w="4767"/>
        <w:gridCol w:w="5333"/>
        <w:gridCol w:w="1404"/>
        <w:gridCol w:w="1215"/>
      </w:tblGrid>
      <w:tr w14:paraId="2C7FA3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tblHeader/>
        </w:trPr>
        <w:tc>
          <w:tcPr>
            <w:tcW w:w="5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FDCE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2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6F64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部门/</w:t>
            </w:r>
          </w:p>
          <w:p w14:paraId="778AFD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公司</w:t>
            </w:r>
          </w:p>
        </w:tc>
        <w:tc>
          <w:tcPr>
            <w:tcW w:w="12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F92B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</w:t>
            </w:r>
          </w:p>
        </w:tc>
        <w:tc>
          <w:tcPr>
            <w:tcW w:w="6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2E37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6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DEA0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年龄要求</w:t>
            </w:r>
          </w:p>
        </w:tc>
        <w:tc>
          <w:tcPr>
            <w:tcW w:w="1352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457C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招聘要求</w:t>
            </w:r>
          </w:p>
        </w:tc>
        <w:tc>
          <w:tcPr>
            <w:tcW w:w="14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614F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薪酬标准</w:t>
            </w:r>
          </w:p>
        </w:tc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1C64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 注</w:t>
            </w:r>
          </w:p>
        </w:tc>
      </w:tr>
      <w:tr w14:paraId="00B1C7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tblHeader/>
        </w:trPr>
        <w:tc>
          <w:tcPr>
            <w:tcW w:w="5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3583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2E52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5354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3BBC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3624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9EB0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最低学历</w:t>
            </w:r>
          </w:p>
          <w:p w14:paraId="5B8E28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学位要求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284E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4E23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职称／证书</w:t>
            </w:r>
          </w:p>
        </w:tc>
        <w:tc>
          <w:tcPr>
            <w:tcW w:w="4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17B8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岗位职责</w:t>
            </w:r>
          </w:p>
        </w:tc>
        <w:tc>
          <w:tcPr>
            <w:tcW w:w="5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2510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报名/任职要求</w:t>
            </w:r>
          </w:p>
        </w:tc>
        <w:tc>
          <w:tcPr>
            <w:tcW w:w="14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6789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4007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9E43D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7" w:hRule="atLeast"/>
        </w:trPr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C83E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2923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综合管理部（人力资源部）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74FE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人事薪酬岗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2820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19A7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13BB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  <w:p w14:paraId="0059D6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（学士）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6545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人力资源管理专业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FEE5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拥有企业人力资源管理师或薪税师等相关专业证书</w:t>
            </w:r>
          </w:p>
        </w:tc>
        <w:tc>
          <w:tcPr>
            <w:tcW w:w="4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4963F5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1.建立并完善人力资源管理体系，研究、设计人力资源管理模式（包含招聘、培训、绩效、薪酬及员工发展等体系的全面建设），制定和完善人力资源管理制度。</w:t>
            </w:r>
          </w:p>
          <w:p w14:paraId="70983864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2.负责公司年度人力成本预算编制，持续优化绩效管理和薪酬激励体系，按上级要求完成年度工资总额决算的报送工作。</w:t>
            </w:r>
          </w:p>
          <w:p w14:paraId="1A215F24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3.负责公司绩效考核方案制定及调整，负责监督、组织实施、数据记录、核算员工绩效考核。</w:t>
            </w:r>
          </w:p>
          <w:p w14:paraId="02164095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4.负责公司薪资的核算与管理，负责五险两金的核定、缴纳、增停、变更等事宜的办理。</w:t>
            </w:r>
          </w:p>
          <w:p w14:paraId="4BA8B4AD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5.负责公司人事日常事务性工作，完成公司的入离职、转正、调岗、晋升、合同签订/续签、员工档案的管理、员工花名册的更新和维护等工作。</w:t>
            </w:r>
          </w:p>
        </w:tc>
        <w:tc>
          <w:tcPr>
            <w:tcW w:w="5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D63196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1.具有5年以上人事工作经验，且有金融行业人事管理工作经验，有集团化或多业务单元HR统筹经验者优先。</w:t>
            </w:r>
          </w:p>
          <w:p w14:paraId="413E2613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2.熟悉国家劳动法律法规、社保公积金政策及实务。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55B0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7-9万/年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E9E2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19AEB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4838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CF79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财务管理部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AEA3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会计岗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5E61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00F7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007A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  <w:p w14:paraId="063CD8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（学士）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1060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会计学、财务管理专业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21B0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拥有中级会计师证书及以上</w:t>
            </w:r>
          </w:p>
        </w:tc>
        <w:tc>
          <w:tcPr>
            <w:tcW w:w="4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0D82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1.负责公司会计核算。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2.负责公司税务相关工作。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3.配合审计工作。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4.负责公司财务资料报送工作。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5.配合预算执行工作。</w:t>
            </w:r>
          </w:p>
        </w:tc>
        <w:tc>
          <w:tcPr>
            <w:tcW w:w="5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2825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1.具备较强的财务专业知识，熟悉国家财税政策、会计法规、财务操作流程，能独立编制企业财务报表。</w:t>
            </w:r>
          </w:p>
          <w:p w14:paraId="24B775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2.有3年以上会计工作经验（具有硕士研究生及以上学历或高级会计专业职称或注册会计师证书，可适当放宽）。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7A10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8-12万/年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3D853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827F8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6073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F2AA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市融资担保公司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9A76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  <w:t>资产保全部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  <w:t>诉讼法务岗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7735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0C6A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B149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  <w:p w14:paraId="101837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（学士）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DEC2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法学类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4C03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拥有法律职业资格证书（A证）</w:t>
            </w:r>
          </w:p>
        </w:tc>
        <w:tc>
          <w:tcPr>
            <w:tcW w:w="4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74C5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1.根据代偿项目的具体情况，制定切实可行的追偿方案，明确追偿目标、策略、步骤和时间节点。</w:t>
            </w:r>
          </w:p>
          <w:p w14:paraId="706AE0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2.负责代偿后的诉讼、仲裁案件，包括案件的接收、评估、起诉、应诉、调解、判决、推动判决/裁决执行等。</w:t>
            </w:r>
          </w:p>
          <w:p w14:paraId="2C0E7B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3.起草、审核与追偿相关的法律文书，如起诉状、答辩状、证据清单、执行申请书等，确保法律文书的准确有效。</w:t>
            </w:r>
          </w:p>
          <w:p w14:paraId="239A5C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4.关注法律法规变化，研究相关判例，为追偿工作提供法律支持和建议，确保追偿工作的合规性。</w:t>
            </w:r>
          </w:p>
          <w:p w14:paraId="0353AC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5.提供法律事务咨询，提示项目法律风险。</w:t>
            </w:r>
          </w:p>
        </w:tc>
        <w:tc>
          <w:tcPr>
            <w:tcW w:w="5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9A80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1.有3年以上法务工作经验，有律师事务所、法院、银行等机构金融类案件及追偿执行工作经验者优先，能独立完成诉讼与执行工作（具有硕士研究生及以上学历可适当放宽）。</w:t>
            </w:r>
          </w:p>
          <w:p w14:paraId="576E7A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2.熟悉民商事法律法规及金融监管政策，具备良好法律文书撰写能力，拥有出色沟通协调能力，能与各方有效沟通协作。</w:t>
            </w:r>
          </w:p>
          <w:p w14:paraId="5E4011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3.具备较强逻辑思维与分析解决问题能力，能迅速理清法律事务思路并解决问题。</w:t>
            </w:r>
          </w:p>
          <w:p w14:paraId="182E98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4.工作认真负责，有高度责任心与敬业精神；具有良好团队合作精神，能协同完成目标；具备较强抗压能力，能在高强度工作中保持良好状态。</w:t>
            </w:r>
          </w:p>
          <w:p w14:paraId="6E204E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0376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8-12万/年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6C69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出差频繁，需驾驶技术娴熟，工作强度较大，适合男性</w:t>
            </w:r>
          </w:p>
        </w:tc>
      </w:tr>
      <w:tr w14:paraId="2CB886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5" w:hRule="atLeast"/>
        </w:trPr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73D1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E761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市融资担保公司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67F1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风控经理/业务经理岗</w:t>
            </w:r>
          </w:p>
          <w:p w14:paraId="19F1BA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3848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3B52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0144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  <w:p w14:paraId="79AD5E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（学士）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2869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具体见报名要求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2644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\</w:t>
            </w:r>
          </w:p>
        </w:tc>
        <w:tc>
          <w:tcPr>
            <w:tcW w:w="4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7E9A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1.营销、维护银行等业务合作渠道关系，形成广泛、稳固、良好的融资担保业务来源。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2..落实融资担保项目相关的各项法律手续及风控措施，落实保后监管与定期回访，做好客户日常维护与管理。</w:t>
            </w:r>
          </w:p>
          <w:p w14:paraId="6EDADB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3.负责对担保业务进行五级分类现场检查。</w:t>
            </w:r>
          </w:p>
          <w:p w14:paraId="7704E9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0671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报名需符合下列条件中的一项：①硕士研究生及以上学历，且专业为金融、经济、会计、法律等相关类；②本科及以上学历，且专业为金融、经济、会计、法律等相关类，具有3年以上金融机构信贷审批、会计师事务所审计或融资担保公司业务（风控）等相关工作经验；③本科及以上学历，持有基金/证券从业资格证书、注册会计师资格证书、资产评估师证书、法律职业资格证书（A证）之一或中级会计师、中级经济师及以上职称。</w:t>
            </w:r>
          </w:p>
          <w:p w14:paraId="4919EE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2.具备较强的财务专业知识、信贷业务知识和实践技能。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3.能独立进行企业及个人的信贷尽职调查与风险评估。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4.具备较好的执行力、沟通能力、学习能力，为人乐观、积极向上。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5.服从岗位调剂，能到县市区工作。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36E6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8-10万/年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8D1F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出差频繁，需驾驶技术娴熟，工作强度较大，工作地点在县市区，适合男性</w:t>
            </w:r>
          </w:p>
        </w:tc>
      </w:tr>
      <w:tr w14:paraId="27FD08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0" w:hRule="atLeast"/>
        </w:trPr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2E4D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C3AD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  <w:t>财金私募基金公司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283D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投资经理岗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BBEB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8996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4D21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  <w:p w14:paraId="26B105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（学士）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7A9B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金融、经济、会计、法律等相关类专业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325B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拥有基金/证券从业资格证书</w:t>
            </w:r>
          </w:p>
        </w:tc>
        <w:tc>
          <w:tcPr>
            <w:tcW w:w="4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5167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1.寻找适合投资的项目，筛选投资机会。</w:t>
            </w:r>
          </w:p>
          <w:p w14:paraId="7CF13C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2.参与针对拟投项目的资料收集、尽调、洽谈和评估，参与撰写相应书面材料。</w:t>
            </w:r>
          </w:p>
          <w:p w14:paraId="5397DD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3.参与投资实施环节各项具体事务、投后管理及增值服务。</w:t>
            </w:r>
          </w:p>
          <w:p w14:paraId="6FC6DD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4.负责LP信息及监管信息报送。</w:t>
            </w:r>
          </w:p>
          <w:p w14:paraId="30A4A1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2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463E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1.毕业院校为“双一流”建设高校或世界排名前100院校者优先。</w:t>
            </w:r>
          </w:p>
          <w:p w14:paraId="3A6ABE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2.有PE/VC投资经验，有2个及以上股权投资项目案例优先。 </w:t>
            </w:r>
          </w:p>
          <w:p w14:paraId="5C3841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3.熟悉国家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、湖南省金芙蓉基金体系、岳阳市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基金体系政策，擅长各类方案、材料、报告等书面材料撰写。</w:t>
            </w:r>
          </w:p>
          <w:p w14:paraId="42827D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4.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能够对项目进行资料收集、尽调、洽谈和评估，撰写相应的书面材料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。</w:t>
            </w:r>
          </w:p>
          <w:p w14:paraId="0A3BF1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5.擅长与LP、投资人沟通，熟悉监管信息报送。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BA60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8-12万/年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F2F1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CF5B3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7578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2DC3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  <w:t>财金私募基金公司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9DCA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石化行业高级投资经理岗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8DF4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3675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35周岁及以下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C63C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  <w:p w14:paraId="451FCC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（学士）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7A5D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化工类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DD30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\</w:t>
            </w:r>
          </w:p>
        </w:tc>
        <w:tc>
          <w:tcPr>
            <w:tcW w:w="4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288F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1.协助股权项目投资的全流程把控，推动项目落地。</w:t>
            </w:r>
          </w:p>
          <w:p w14:paraId="1E107F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2.负责组织对石化行业拟投项目进行分析评判，识别投资机会及投资风险。</w:t>
            </w:r>
          </w:p>
          <w:p w14:paraId="01CD4D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3.负责开展尽职调查、投资分析等工作。</w:t>
            </w:r>
          </w:p>
          <w:p w14:paraId="338E1D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4.负责已投项目的投后管理工作，如项目跟踪分析、信息披露、日常运营等并识别相关风险。</w:t>
            </w:r>
          </w:p>
          <w:p w14:paraId="19F423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A627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1.毕业院校为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“双一流”建设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高校或世界排名前100院校者优先。</w:t>
            </w:r>
          </w:p>
          <w:p w14:paraId="154849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2.拥有基金/证券从业资格证书优先。</w:t>
            </w:r>
          </w:p>
          <w:p w14:paraId="5DAB2F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3.有PE/VC投资经验，熟悉石化领域，有2个及以上股权投资项目案例，熟悉岳阳石化产业优先。 </w:t>
            </w:r>
          </w:p>
          <w:p w14:paraId="303A0D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4.具备3年以上石化等相关产业研究或产业从业经验。</w:t>
            </w:r>
          </w:p>
          <w:p w14:paraId="1ED671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5.很强的团队意识和责任心，积极主动、勤奋敬业，学习能力和抗压能力强，接受经常出差。 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BE2A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8-12万/年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9A52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特别优秀者可放宽年龄要求，待遇可面议</w:t>
            </w:r>
          </w:p>
        </w:tc>
      </w:tr>
    </w:tbl>
    <w:p w14:paraId="2BCA61A6"/>
    <w:sectPr>
      <w:pgSz w:w="23811" w:h="16838" w:orient="landscape"/>
      <w:pgMar w:top="1587" w:right="2098" w:bottom="1474" w:left="1984" w:header="851" w:footer="992" w:gutter="0"/>
      <w:cols w:space="0" w:num="1"/>
      <w:rtlGutter w:val="0"/>
      <w:docGrid w:type="lines" w:linePitch="43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2A2139"/>
    <w:rsid w:val="00B84EAB"/>
    <w:rsid w:val="018C0212"/>
    <w:rsid w:val="02050FA0"/>
    <w:rsid w:val="024D4258"/>
    <w:rsid w:val="036D0987"/>
    <w:rsid w:val="03C8686E"/>
    <w:rsid w:val="04253449"/>
    <w:rsid w:val="042E0C20"/>
    <w:rsid w:val="05EB42F0"/>
    <w:rsid w:val="066C3CF9"/>
    <w:rsid w:val="06B70462"/>
    <w:rsid w:val="06C774D1"/>
    <w:rsid w:val="088F666B"/>
    <w:rsid w:val="090A14C9"/>
    <w:rsid w:val="09331D39"/>
    <w:rsid w:val="095E54E3"/>
    <w:rsid w:val="096F32AC"/>
    <w:rsid w:val="09760A0B"/>
    <w:rsid w:val="09F6451B"/>
    <w:rsid w:val="0A2F357B"/>
    <w:rsid w:val="0A8675E3"/>
    <w:rsid w:val="0BEF0B64"/>
    <w:rsid w:val="0BFB1D86"/>
    <w:rsid w:val="0D766E52"/>
    <w:rsid w:val="0DC32D25"/>
    <w:rsid w:val="0DC500E9"/>
    <w:rsid w:val="0E00550C"/>
    <w:rsid w:val="0EE27CF6"/>
    <w:rsid w:val="0EF954A7"/>
    <w:rsid w:val="10577EAF"/>
    <w:rsid w:val="10684208"/>
    <w:rsid w:val="10884032"/>
    <w:rsid w:val="10C51A61"/>
    <w:rsid w:val="10DC67C4"/>
    <w:rsid w:val="118A29E6"/>
    <w:rsid w:val="1202409A"/>
    <w:rsid w:val="122C0A82"/>
    <w:rsid w:val="12E448F5"/>
    <w:rsid w:val="12FE61A2"/>
    <w:rsid w:val="130D6EF8"/>
    <w:rsid w:val="13662CC5"/>
    <w:rsid w:val="142F49F3"/>
    <w:rsid w:val="17145D0F"/>
    <w:rsid w:val="193161F5"/>
    <w:rsid w:val="19547E23"/>
    <w:rsid w:val="197C0CAF"/>
    <w:rsid w:val="1B16311D"/>
    <w:rsid w:val="1BCE09E3"/>
    <w:rsid w:val="1DE56023"/>
    <w:rsid w:val="1E1B471A"/>
    <w:rsid w:val="1E495BB6"/>
    <w:rsid w:val="1E9D6775"/>
    <w:rsid w:val="203631EA"/>
    <w:rsid w:val="20D80A79"/>
    <w:rsid w:val="246F2B1F"/>
    <w:rsid w:val="24FC4751"/>
    <w:rsid w:val="25173141"/>
    <w:rsid w:val="25856072"/>
    <w:rsid w:val="2596086A"/>
    <w:rsid w:val="260C03A4"/>
    <w:rsid w:val="26471E64"/>
    <w:rsid w:val="26697F7A"/>
    <w:rsid w:val="26F56093"/>
    <w:rsid w:val="2832176D"/>
    <w:rsid w:val="284317F6"/>
    <w:rsid w:val="285B4422"/>
    <w:rsid w:val="28E0113A"/>
    <w:rsid w:val="290808F7"/>
    <w:rsid w:val="298B5669"/>
    <w:rsid w:val="29935FEA"/>
    <w:rsid w:val="29EC1957"/>
    <w:rsid w:val="2A114DF8"/>
    <w:rsid w:val="2A1B1743"/>
    <w:rsid w:val="2AC0520B"/>
    <w:rsid w:val="2B30026A"/>
    <w:rsid w:val="2B5130D4"/>
    <w:rsid w:val="2B956980"/>
    <w:rsid w:val="2BF97632"/>
    <w:rsid w:val="2C666E34"/>
    <w:rsid w:val="2C776DEC"/>
    <w:rsid w:val="2C88540B"/>
    <w:rsid w:val="2C9F1C03"/>
    <w:rsid w:val="2CD571AA"/>
    <w:rsid w:val="2D0C66E4"/>
    <w:rsid w:val="2E200B74"/>
    <w:rsid w:val="2E6B4A49"/>
    <w:rsid w:val="2E8F0B98"/>
    <w:rsid w:val="2EA13C86"/>
    <w:rsid w:val="2EC45F18"/>
    <w:rsid w:val="2F540658"/>
    <w:rsid w:val="2F8B049D"/>
    <w:rsid w:val="2FF5483D"/>
    <w:rsid w:val="310B3A64"/>
    <w:rsid w:val="31A0198C"/>
    <w:rsid w:val="31C6207E"/>
    <w:rsid w:val="32F80034"/>
    <w:rsid w:val="335215D5"/>
    <w:rsid w:val="33521992"/>
    <w:rsid w:val="336C5DBD"/>
    <w:rsid w:val="33EC06FB"/>
    <w:rsid w:val="34620BA1"/>
    <w:rsid w:val="34B14C6D"/>
    <w:rsid w:val="35A90891"/>
    <w:rsid w:val="368F082A"/>
    <w:rsid w:val="36B435A3"/>
    <w:rsid w:val="384D36BE"/>
    <w:rsid w:val="3869004F"/>
    <w:rsid w:val="38D13DEC"/>
    <w:rsid w:val="39247E52"/>
    <w:rsid w:val="3934566C"/>
    <w:rsid w:val="39A63933"/>
    <w:rsid w:val="39C21841"/>
    <w:rsid w:val="39E72931"/>
    <w:rsid w:val="3A6F1766"/>
    <w:rsid w:val="3AC0337F"/>
    <w:rsid w:val="3C3D142F"/>
    <w:rsid w:val="3C6447EE"/>
    <w:rsid w:val="3D6F7516"/>
    <w:rsid w:val="3D9858CC"/>
    <w:rsid w:val="3E435AEC"/>
    <w:rsid w:val="3EE726AD"/>
    <w:rsid w:val="3FD62869"/>
    <w:rsid w:val="3FEC388A"/>
    <w:rsid w:val="401B649E"/>
    <w:rsid w:val="40207F8F"/>
    <w:rsid w:val="40F70A12"/>
    <w:rsid w:val="4101782A"/>
    <w:rsid w:val="41C10F35"/>
    <w:rsid w:val="420D7CF5"/>
    <w:rsid w:val="42F00DE3"/>
    <w:rsid w:val="440A1579"/>
    <w:rsid w:val="443672BB"/>
    <w:rsid w:val="445635EF"/>
    <w:rsid w:val="45342908"/>
    <w:rsid w:val="466E534C"/>
    <w:rsid w:val="46B352E1"/>
    <w:rsid w:val="46E44EC5"/>
    <w:rsid w:val="46EA08AE"/>
    <w:rsid w:val="470C169B"/>
    <w:rsid w:val="471C5A63"/>
    <w:rsid w:val="476945F8"/>
    <w:rsid w:val="47A72B82"/>
    <w:rsid w:val="480E6584"/>
    <w:rsid w:val="4836334A"/>
    <w:rsid w:val="487132AE"/>
    <w:rsid w:val="49506B34"/>
    <w:rsid w:val="4A075C2D"/>
    <w:rsid w:val="4A296A54"/>
    <w:rsid w:val="4A5656A7"/>
    <w:rsid w:val="4A6337EE"/>
    <w:rsid w:val="4A8D2948"/>
    <w:rsid w:val="4AC975EE"/>
    <w:rsid w:val="4B112D28"/>
    <w:rsid w:val="4B6D448B"/>
    <w:rsid w:val="4BDF3A7E"/>
    <w:rsid w:val="4DAC05CA"/>
    <w:rsid w:val="4E545902"/>
    <w:rsid w:val="4E6C375A"/>
    <w:rsid w:val="4F1301A7"/>
    <w:rsid w:val="4F7E5591"/>
    <w:rsid w:val="50022BD9"/>
    <w:rsid w:val="50374E99"/>
    <w:rsid w:val="50A34450"/>
    <w:rsid w:val="51D64380"/>
    <w:rsid w:val="526C304A"/>
    <w:rsid w:val="528500BE"/>
    <w:rsid w:val="5411290C"/>
    <w:rsid w:val="54414142"/>
    <w:rsid w:val="5524543D"/>
    <w:rsid w:val="561A3B3C"/>
    <w:rsid w:val="567327C2"/>
    <w:rsid w:val="573A185D"/>
    <w:rsid w:val="579D0FE1"/>
    <w:rsid w:val="585E18CB"/>
    <w:rsid w:val="586E2656"/>
    <w:rsid w:val="58700541"/>
    <w:rsid w:val="594E311E"/>
    <w:rsid w:val="5968124A"/>
    <w:rsid w:val="599E579B"/>
    <w:rsid w:val="5A262A34"/>
    <w:rsid w:val="5A560571"/>
    <w:rsid w:val="5B1A10E4"/>
    <w:rsid w:val="5B461A58"/>
    <w:rsid w:val="5B535553"/>
    <w:rsid w:val="5B944C14"/>
    <w:rsid w:val="5BCA398E"/>
    <w:rsid w:val="5CC1517D"/>
    <w:rsid w:val="5CD0785E"/>
    <w:rsid w:val="5D97150C"/>
    <w:rsid w:val="5D97662E"/>
    <w:rsid w:val="5E6206BF"/>
    <w:rsid w:val="5EB0517E"/>
    <w:rsid w:val="5EEE3963"/>
    <w:rsid w:val="5F5A3BEA"/>
    <w:rsid w:val="5F5B28E3"/>
    <w:rsid w:val="5F643519"/>
    <w:rsid w:val="60861D15"/>
    <w:rsid w:val="60CB256A"/>
    <w:rsid w:val="61423DAD"/>
    <w:rsid w:val="61543DDC"/>
    <w:rsid w:val="61C31E8F"/>
    <w:rsid w:val="624F2264"/>
    <w:rsid w:val="62760820"/>
    <w:rsid w:val="629602BB"/>
    <w:rsid w:val="62CE252B"/>
    <w:rsid w:val="64DA7555"/>
    <w:rsid w:val="65F311A6"/>
    <w:rsid w:val="662A2139"/>
    <w:rsid w:val="66980996"/>
    <w:rsid w:val="66C154DD"/>
    <w:rsid w:val="67806A2E"/>
    <w:rsid w:val="67E5166C"/>
    <w:rsid w:val="682D196B"/>
    <w:rsid w:val="68334EF4"/>
    <w:rsid w:val="68634668"/>
    <w:rsid w:val="68957D80"/>
    <w:rsid w:val="68CE1A69"/>
    <w:rsid w:val="68FD047C"/>
    <w:rsid w:val="69040887"/>
    <w:rsid w:val="695D3EDC"/>
    <w:rsid w:val="69DE344C"/>
    <w:rsid w:val="6ABA7395"/>
    <w:rsid w:val="6B3672D7"/>
    <w:rsid w:val="6B8D4E40"/>
    <w:rsid w:val="6BC75CAF"/>
    <w:rsid w:val="6DF92497"/>
    <w:rsid w:val="6E051940"/>
    <w:rsid w:val="6E216B24"/>
    <w:rsid w:val="6EA8537D"/>
    <w:rsid w:val="6EAD4844"/>
    <w:rsid w:val="6EEB76A7"/>
    <w:rsid w:val="6F132344"/>
    <w:rsid w:val="6F512258"/>
    <w:rsid w:val="6FB927FC"/>
    <w:rsid w:val="7084474C"/>
    <w:rsid w:val="712E4514"/>
    <w:rsid w:val="724509B6"/>
    <w:rsid w:val="729D2A38"/>
    <w:rsid w:val="72A02C89"/>
    <w:rsid w:val="7323590A"/>
    <w:rsid w:val="75476D3C"/>
    <w:rsid w:val="76402EF5"/>
    <w:rsid w:val="76A92131"/>
    <w:rsid w:val="76D82E0E"/>
    <w:rsid w:val="77025A52"/>
    <w:rsid w:val="77A51702"/>
    <w:rsid w:val="77D56CFD"/>
    <w:rsid w:val="78876A73"/>
    <w:rsid w:val="794B7FAD"/>
    <w:rsid w:val="798F28BD"/>
    <w:rsid w:val="79CD0409"/>
    <w:rsid w:val="79E74E32"/>
    <w:rsid w:val="79E94EA8"/>
    <w:rsid w:val="7B382F24"/>
    <w:rsid w:val="7B654955"/>
    <w:rsid w:val="7C22396C"/>
    <w:rsid w:val="7CC7600A"/>
    <w:rsid w:val="7DB640FB"/>
    <w:rsid w:val="7E40541E"/>
    <w:rsid w:val="7E6111B9"/>
    <w:rsid w:val="7F201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39"/>
  </w:style>
  <w:style w:type="paragraph" w:styleId="3">
    <w:name w:val="Body Text"/>
    <w:basedOn w:val="1"/>
    <w:autoRedefine/>
    <w:qFormat/>
    <w:uiPriority w:val="0"/>
    <w:pPr>
      <w:spacing w:after="120" w:afterLines="0" w:afterAutospacing="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2287</Words>
  <Characters>2375</Characters>
  <Lines>0</Lines>
  <Paragraphs>0</Paragraphs>
  <TotalTime>1</TotalTime>
  <ScaleCrop>false</ScaleCrop>
  <LinksUpToDate>false</LinksUpToDate>
  <CharactersWithSpaces>2379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2025-08-22T03:06:00Z</dcterms:created>
  <dc:creator>徐滔</dc:creator>
  <cp:lastModifiedBy>甄狮虎</cp:lastModifiedBy>
  <dcterms:modified xsi:type="dcterms:W3CDTF">2025-08-22T06:36:04Z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84419F0FF5FC4CE183D7372FA2C97DBB_13</vt:lpwstr>
  </property>
  <property fmtid="{D5CDD505-2E9C-101B-9397-08002B2CF9AE}" pid="4" name="KSOTemplateDocerSaveRecord">
    <vt:lpwstr>eyJoZGlkIjoiNGFiMjgwZTkzZTgwZWEzYTFlNWVmYTc2ZTA1NmM2YjIiLCJ1c2VySWQiOiIyNzQ4MDMyMjMifQ==</vt:lpwstr>
  </property>
</Properties>
</file>