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871EA">
      <w:pPr>
        <w:pStyle w:val="3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pacing w:val="-20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20"/>
          <w:kern w:val="0"/>
          <w:sz w:val="44"/>
          <w:szCs w:val="44"/>
          <w:lang w:bidi="ar"/>
        </w:rPr>
        <w:t>202</w:t>
      </w:r>
      <w:r>
        <w:rPr>
          <w:rFonts w:hint="eastAsia" w:ascii="方正小标宋_GBK" w:hAnsi="方正小标宋_GBK" w:eastAsia="方正小标宋_GBK" w:cs="方正小标宋_GBK"/>
          <w:color w:val="auto"/>
          <w:spacing w:val="-20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方正小标宋_GBK" w:hAnsi="方正小标宋_GBK" w:eastAsia="方正小标宋_GBK" w:cs="方正小标宋_GBK"/>
          <w:color w:val="auto"/>
          <w:spacing w:val="-20"/>
          <w:kern w:val="0"/>
          <w:sz w:val="44"/>
          <w:szCs w:val="44"/>
          <w:lang w:bidi="ar"/>
        </w:rPr>
        <w:t>年湘潭市雨高开发投资集团有限公司公开招聘计划及要求一览表</w:t>
      </w:r>
    </w:p>
    <w:tbl>
      <w:tblPr>
        <w:tblStyle w:val="4"/>
        <w:tblW w:w="15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002"/>
        <w:gridCol w:w="967"/>
        <w:gridCol w:w="888"/>
        <w:gridCol w:w="908"/>
        <w:gridCol w:w="891"/>
        <w:gridCol w:w="926"/>
        <w:gridCol w:w="1935"/>
        <w:gridCol w:w="6056"/>
        <w:gridCol w:w="1729"/>
      </w:tblGrid>
      <w:tr w14:paraId="6EE2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35" w:type="dxa"/>
            <w:vMerge w:val="restart"/>
            <w:noWrap w:val="0"/>
            <w:vAlign w:val="center"/>
          </w:tcPr>
          <w:p w14:paraId="16D9C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序号</w:t>
            </w:r>
          </w:p>
        </w:tc>
        <w:tc>
          <w:tcPr>
            <w:tcW w:w="1002" w:type="dxa"/>
            <w:vMerge w:val="restart"/>
            <w:noWrap w:val="0"/>
            <w:vAlign w:val="center"/>
          </w:tcPr>
          <w:p w14:paraId="0C66FC5F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  <w:p w14:paraId="7F0B6326">
            <w:pPr>
              <w:widowControl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名称</w:t>
            </w:r>
          </w:p>
        </w:tc>
        <w:tc>
          <w:tcPr>
            <w:tcW w:w="967" w:type="dxa"/>
            <w:vMerge w:val="restart"/>
            <w:noWrap w:val="0"/>
            <w:vAlign w:val="center"/>
          </w:tcPr>
          <w:p w14:paraId="55E36417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  <w:p w14:paraId="4A408E54">
            <w:pPr>
              <w:widowControl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计划数</w:t>
            </w:r>
          </w:p>
        </w:tc>
        <w:tc>
          <w:tcPr>
            <w:tcW w:w="5548" w:type="dxa"/>
            <w:gridSpan w:val="5"/>
            <w:noWrap w:val="0"/>
            <w:vAlign w:val="bottom"/>
          </w:tcPr>
          <w:p w14:paraId="17E5A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岗位具体要求</w:t>
            </w:r>
          </w:p>
        </w:tc>
        <w:tc>
          <w:tcPr>
            <w:tcW w:w="6056" w:type="dxa"/>
            <w:vMerge w:val="restart"/>
            <w:noWrap w:val="0"/>
            <w:vAlign w:val="center"/>
          </w:tcPr>
          <w:p w14:paraId="3170D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其他要求和说明</w:t>
            </w:r>
          </w:p>
        </w:tc>
        <w:tc>
          <w:tcPr>
            <w:tcW w:w="1729" w:type="dxa"/>
            <w:vMerge w:val="restart"/>
            <w:noWrap w:val="0"/>
            <w:vAlign w:val="center"/>
          </w:tcPr>
          <w:p w14:paraId="11AEC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岗位薪酬</w:t>
            </w:r>
          </w:p>
        </w:tc>
      </w:tr>
      <w:tr w14:paraId="0123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47316D46"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</w:p>
        </w:tc>
        <w:tc>
          <w:tcPr>
            <w:tcW w:w="1002" w:type="dxa"/>
            <w:vMerge w:val="continue"/>
            <w:noWrap w:val="0"/>
            <w:vAlign w:val="center"/>
          </w:tcPr>
          <w:p w14:paraId="46A34232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</w:p>
        </w:tc>
        <w:tc>
          <w:tcPr>
            <w:tcW w:w="967" w:type="dxa"/>
            <w:vMerge w:val="continue"/>
            <w:noWrap w:val="0"/>
            <w:vAlign w:val="center"/>
          </w:tcPr>
          <w:p w14:paraId="03B3E6EB"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</w:p>
        </w:tc>
        <w:tc>
          <w:tcPr>
            <w:tcW w:w="888" w:type="dxa"/>
            <w:noWrap w:val="0"/>
            <w:vAlign w:val="center"/>
          </w:tcPr>
          <w:p w14:paraId="2168F3E4">
            <w:pPr>
              <w:widowControl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最高年龄</w:t>
            </w:r>
          </w:p>
        </w:tc>
        <w:tc>
          <w:tcPr>
            <w:tcW w:w="908" w:type="dxa"/>
            <w:noWrap w:val="0"/>
            <w:vAlign w:val="center"/>
          </w:tcPr>
          <w:p w14:paraId="3705637E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最低</w:t>
            </w:r>
          </w:p>
          <w:p w14:paraId="1C94EF03">
            <w:pPr>
              <w:widowControl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学历</w:t>
            </w:r>
          </w:p>
        </w:tc>
        <w:tc>
          <w:tcPr>
            <w:tcW w:w="891" w:type="dxa"/>
            <w:noWrap w:val="0"/>
            <w:vAlign w:val="center"/>
          </w:tcPr>
          <w:p w14:paraId="24827207">
            <w:pPr>
              <w:widowControl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最低学位</w:t>
            </w:r>
          </w:p>
        </w:tc>
        <w:tc>
          <w:tcPr>
            <w:tcW w:w="926" w:type="dxa"/>
            <w:noWrap w:val="0"/>
            <w:vAlign w:val="center"/>
          </w:tcPr>
          <w:p w14:paraId="7DDE128C">
            <w:pPr>
              <w:widowControl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性别</w:t>
            </w:r>
          </w:p>
        </w:tc>
        <w:tc>
          <w:tcPr>
            <w:tcW w:w="1935" w:type="dxa"/>
            <w:noWrap w:val="0"/>
            <w:vAlign w:val="center"/>
          </w:tcPr>
          <w:p w14:paraId="6B800208">
            <w:pPr>
              <w:widowControl/>
              <w:jc w:val="center"/>
              <w:textAlignment w:val="center"/>
              <w:rPr>
                <w:rFonts w:ascii="仿宋" w:hAnsi="仿宋" w:eastAsia="仿宋" w:cs="黑体"/>
                <w:b/>
                <w:bCs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专  业</w:t>
            </w:r>
          </w:p>
        </w:tc>
        <w:tc>
          <w:tcPr>
            <w:tcW w:w="6056" w:type="dxa"/>
            <w:vMerge w:val="continue"/>
            <w:noWrap w:val="0"/>
            <w:vAlign w:val="center"/>
          </w:tcPr>
          <w:p w14:paraId="733B965B"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 w14:paraId="5D711908"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</w:p>
        </w:tc>
      </w:tr>
      <w:tr w14:paraId="5C1A6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635" w:type="dxa"/>
            <w:noWrap w:val="0"/>
            <w:vAlign w:val="center"/>
          </w:tcPr>
          <w:p w14:paraId="1DD257DD"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1</w:t>
            </w:r>
          </w:p>
        </w:tc>
        <w:tc>
          <w:tcPr>
            <w:tcW w:w="1002" w:type="dxa"/>
            <w:noWrap w:val="0"/>
            <w:vAlign w:val="center"/>
          </w:tcPr>
          <w:p w14:paraId="33576A3F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风控合规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</w:tc>
        <w:tc>
          <w:tcPr>
            <w:tcW w:w="967" w:type="dxa"/>
            <w:noWrap w:val="0"/>
            <w:vAlign w:val="center"/>
          </w:tcPr>
          <w:p w14:paraId="0A1D1631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1</w:t>
            </w:r>
          </w:p>
        </w:tc>
        <w:tc>
          <w:tcPr>
            <w:tcW w:w="888" w:type="dxa"/>
            <w:noWrap w:val="0"/>
            <w:vAlign w:val="center"/>
          </w:tcPr>
          <w:p w14:paraId="1452F0AB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22DFC787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2EFC7EE7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45C14C86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7A7A5F92">
            <w:pPr>
              <w:widowControl/>
              <w:spacing w:line="360" w:lineRule="exact"/>
              <w:jc w:val="both"/>
              <w:textAlignment w:val="center"/>
              <w:rPr>
                <w:rFonts w:hint="default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  <w:t>法学类</w:t>
            </w:r>
          </w:p>
        </w:tc>
        <w:tc>
          <w:tcPr>
            <w:tcW w:w="6056" w:type="dxa"/>
            <w:noWrap w:val="0"/>
            <w:vAlign w:val="center"/>
          </w:tcPr>
          <w:p w14:paraId="15488620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eastAsia="zh-CN" w:bidi="ar"/>
              </w:rPr>
              <w:t>1.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持有法律职业资格证书（A类）</w:t>
            </w:r>
            <w:r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。</w:t>
            </w:r>
          </w:p>
          <w:p w14:paraId="3A6F3228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2.具有3年及以上企业法务或律师事务所工作经历</w:t>
            </w:r>
            <w:r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。</w:t>
            </w:r>
          </w:p>
          <w:p w14:paraId="645CD425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3.具有5年及以上企业法务或律师事务所工作经历的，年龄可放宽至43周岁。</w:t>
            </w:r>
          </w:p>
        </w:tc>
        <w:tc>
          <w:tcPr>
            <w:tcW w:w="1729" w:type="dxa"/>
            <w:noWrap w:val="0"/>
            <w:vAlign w:val="center"/>
          </w:tcPr>
          <w:p w14:paraId="71847963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9万—15万元</w:t>
            </w:r>
          </w:p>
        </w:tc>
      </w:tr>
      <w:tr w14:paraId="26D4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5" w:type="dxa"/>
            <w:noWrap w:val="0"/>
            <w:vAlign w:val="center"/>
          </w:tcPr>
          <w:p w14:paraId="54D533C4">
            <w:pPr>
              <w:widowControl/>
              <w:spacing w:line="30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</w:t>
            </w:r>
          </w:p>
        </w:tc>
        <w:tc>
          <w:tcPr>
            <w:tcW w:w="1002" w:type="dxa"/>
            <w:noWrap w:val="0"/>
            <w:vAlign w:val="center"/>
          </w:tcPr>
          <w:p w14:paraId="7559E935">
            <w:pPr>
              <w:widowControl/>
              <w:spacing w:line="36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  <w:t>新能源材料人才服务岗位</w:t>
            </w:r>
          </w:p>
        </w:tc>
        <w:tc>
          <w:tcPr>
            <w:tcW w:w="967" w:type="dxa"/>
            <w:noWrap w:val="0"/>
            <w:vAlign w:val="center"/>
          </w:tcPr>
          <w:p w14:paraId="7A396B1E">
            <w:pPr>
              <w:widowControl/>
              <w:spacing w:line="32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</w:t>
            </w:r>
          </w:p>
        </w:tc>
        <w:tc>
          <w:tcPr>
            <w:tcW w:w="888" w:type="dxa"/>
            <w:noWrap w:val="0"/>
            <w:vAlign w:val="center"/>
          </w:tcPr>
          <w:p w14:paraId="37B0E9C1">
            <w:pPr>
              <w:widowControl/>
              <w:spacing w:line="36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54FF829F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32620875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position w:val="6"/>
                <w:sz w:val="24"/>
                <w:szCs w:val="24"/>
                <w:lang w:val="en-US" w:eastAsia="zh-CN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350DDBDF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46A6471E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人力资源管理、行政管理、劳动关系、创业管理、劳动与社会保障、人才发展与管理</w:t>
            </w:r>
          </w:p>
        </w:tc>
        <w:tc>
          <w:tcPr>
            <w:tcW w:w="6056" w:type="dxa"/>
            <w:noWrap w:val="0"/>
            <w:vAlign w:val="center"/>
          </w:tcPr>
          <w:p w14:paraId="5CA7FD29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1.具有3年及以上人力资源或行政管理相关工作经历。</w:t>
            </w:r>
          </w:p>
          <w:p w14:paraId="21CC4BE6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2.具有5年及以上人力资源或行政管理相关工作经历的，年龄可放宽至43周岁。</w:t>
            </w:r>
          </w:p>
        </w:tc>
        <w:tc>
          <w:tcPr>
            <w:tcW w:w="1729" w:type="dxa"/>
            <w:noWrap w:val="0"/>
            <w:vAlign w:val="center"/>
          </w:tcPr>
          <w:p w14:paraId="36821EAD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8万—13万元</w:t>
            </w:r>
          </w:p>
        </w:tc>
      </w:tr>
      <w:tr w14:paraId="31A4F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635" w:type="dxa"/>
            <w:noWrap w:val="0"/>
            <w:vAlign w:val="center"/>
          </w:tcPr>
          <w:p w14:paraId="0EAB7F29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3</w:t>
            </w:r>
          </w:p>
        </w:tc>
        <w:tc>
          <w:tcPr>
            <w:tcW w:w="1002" w:type="dxa"/>
            <w:noWrap w:val="0"/>
            <w:vAlign w:val="center"/>
          </w:tcPr>
          <w:p w14:paraId="68C44919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安全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管理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</w:tc>
        <w:tc>
          <w:tcPr>
            <w:tcW w:w="967" w:type="dxa"/>
            <w:noWrap w:val="0"/>
            <w:vAlign w:val="center"/>
          </w:tcPr>
          <w:p w14:paraId="339C7F84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</w:t>
            </w:r>
          </w:p>
        </w:tc>
        <w:tc>
          <w:tcPr>
            <w:tcW w:w="888" w:type="dxa"/>
            <w:noWrap w:val="0"/>
            <w:vAlign w:val="center"/>
          </w:tcPr>
          <w:p w14:paraId="55D02825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55923F14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1DA81319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56BAD8F2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6AEB368B">
            <w:pPr>
              <w:widowControl/>
              <w:spacing w:line="360" w:lineRule="exact"/>
              <w:jc w:val="left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  <w:t>安全工程、安全生产监管、化学、应用化学</w:t>
            </w:r>
          </w:p>
        </w:tc>
        <w:tc>
          <w:tcPr>
            <w:tcW w:w="6056" w:type="dxa"/>
            <w:noWrap w:val="0"/>
            <w:vAlign w:val="center"/>
          </w:tcPr>
          <w:p w14:paraId="6E5C53AB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1.具有3年及以上工贸行业安全监管相关工作经历。</w:t>
            </w:r>
          </w:p>
          <w:p w14:paraId="760627AC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2.具有5年及以上工贸行业安全监管相关工作经历的，年龄可放宽至43周岁。</w:t>
            </w:r>
          </w:p>
          <w:p w14:paraId="6B7AFA2E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3.本岗位负责消防安全、突发应急、外勤值守等工作，工作强度较大，适合男性。</w:t>
            </w:r>
          </w:p>
        </w:tc>
        <w:tc>
          <w:tcPr>
            <w:tcW w:w="1729" w:type="dxa"/>
            <w:noWrap w:val="0"/>
            <w:vAlign w:val="center"/>
          </w:tcPr>
          <w:p w14:paraId="4E1EC3B5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8万—13万元</w:t>
            </w:r>
          </w:p>
        </w:tc>
      </w:tr>
      <w:tr w14:paraId="2ED15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5" w:type="dxa"/>
            <w:vMerge w:val="restart"/>
            <w:noWrap w:val="0"/>
            <w:vAlign w:val="center"/>
          </w:tcPr>
          <w:p w14:paraId="5946BD36">
            <w:pPr>
              <w:keepNext w:val="0"/>
              <w:keepLines w:val="0"/>
              <w:pageBreakBefore w:val="0"/>
              <w:widowControl/>
              <w:tabs>
                <w:tab w:val="left" w:pos="2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序号</w:t>
            </w:r>
          </w:p>
        </w:tc>
        <w:tc>
          <w:tcPr>
            <w:tcW w:w="1002" w:type="dxa"/>
            <w:vMerge w:val="restart"/>
            <w:noWrap w:val="0"/>
            <w:vAlign w:val="center"/>
          </w:tcPr>
          <w:p w14:paraId="02B1DBA9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  <w:p w14:paraId="794D4D03">
            <w:pPr>
              <w:widowControl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名称</w:t>
            </w:r>
          </w:p>
        </w:tc>
        <w:tc>
          <w:tcPr>
            <w:tcW w:w="967" w:type="dxa"/>
            <w:vMerge w:val="restart"/>
            <w:noWrap w:val="0"/>
            <w:vAlign w:val="center"/>
          </w:tcPr>
          <w:p w14:paraId="55AF0798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  <w:p w14:paraId="32A4D9DF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计划数</w:t>
            </w:r>
          </w:p>
        </w:tc>
        <w:tc>
          <w:tcPr>
            <w:tcW w:w="5548" w:type="dxa"/>
            <w:gridSpan w:val="5"/>
            <w:noWrap w:val="0"/>
            <w:vAlign w:val="bottom"/>
          </w:tcPr>
          <w:p w14:paraId="533F3533">
            <w:pPr>
              <w:widowControl/>
              <w:numPr>
                <w:ilvl w:val="0"/>
                <w:numId w:val="0"/>
              </w:numPr>
              <w:tabs>
                <w:tab w:val="left" w:pos="1632"/>
              </w:tabs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岗位具体要求</w:t>
            </w:r>
          </w:p>
        </w:tc>
        <w:tc>
          <w:tcPr>
            <w:tcW w:w="6056" w:type="dxa"/>
            <w:vMerge w:val="restart"/>
            <w:noWrap w:val="0"/>
            <w:vAlign w:val="center"/>
          </w:tcPr>
          <w:p w14:paraId="7D439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其他要求和说明</w:t>
            </w:r>
          </w:p>
        </w:tc>
        <w:tc>
          <w:tcPr>
            <w:tcW w:w="1729" w:type="dxa"/>
            <w:vMerge w:val="restart"/>
            <w:noWrap w:val="0"/>
            <w:vAlign w:val="center"/>
          </w:tcPr>
          <w:p w14:paraId="1C05D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岗位薪酬</w:t>
            </w:r>
          </w:p>
        </w:tc>
      </w:tr>
      <w:tr w14:paraId="2DD1C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5FB51C10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1002" w:type="dxa"/>
            <w:vMerge w:val="continue"/>
            <w:noWrap w:val="0"/>
            <w:vAlign w:val="center"/>
          </w:tcPr>
          <w:p w14:paraId="35AFEBB6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967" w:type="dxa"/>
            <w:vMerge w:val="continue"/>
            <w:noWrap w:val="0"/>
            <w:vAlign w:val="center"/>
          </w:tcPr>
          <w:p w14:paraId="1ED7C462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888" w:type="dxa"/>
            <w:noWrap w:val="0"/>
            <w:vAlign w:val="center"/>
          </w:tcPr>
          <w:p w14:paraId="0F957A71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最高年龄</w:t>
            </w:r>
          </w:p>
        </w:tc>
        <w:tc>
          <w:tcPr>
            <w:tcW w:w="908" w:type="dxa"/>
            <w:noWrap w:val="0"/>
            <w:vAlign w:val="center"/>
          </w:tcPr>
          <w:p w14:paraId="6D9253E2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最低</w:t>
            </w:r>
          </w:p>
          <w:p w14:paraId="1706D654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学历</w:t>
            </w:r>
          </w:p>
        </w:tc>
        <w:tc>
          <w:tcPr>
            <w:tcW w:w="891" w:type="dxa"/>
            <w:noWrap w:val="0"/>
            <w:vAlign w:val="center"/>
          </w:tcPr>
          <w:p w14:paraId="232ED235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最低学位</w:t>
            </w:r>
          </w:p>
        </w:tc>
        <w:tc>
          <w:tcPr>
            <w:tcW w:w="926" w:type="dxa"/>
            <w:noWrap w:val="0"/>
            <w:vAlign w:val="center"/>
          </w:tcPr>
          <w:p w14:paraId="1D2E7016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性别</w:t>
            </w:r>
          </w:p>
        </w:tc>
        <w:tc>
          <w:tcPr>
            <w:tcW w:w="1935" w:type="dxa"/>
            <w:noWrap w:val="0"/>
            <w:vAlign w:val="center"/>
          </w:tcPr>
          <w:p w14:paraId="73A0EBC8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专  业</w:t>
            </w:r>
          </w:p>
        </w:tc>
        <w:tc>
          <w:tcPr>
            <w:tcW w:w="6056" w:type="dxa"/>
            <w:vMerge w:val="continue"/>
            <w:noWrap w:val="0"/>
            <w:vAlign w:val="center"/>
          </w:tcPr>
          <w:p w14:paraId="0F0521B7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 w14:paraId="4F136F0F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</w:tr>
      <w:tr w14:paraId="2DDE4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  <w:jc w:val="center"/>
        </w:trPr>
        <w:tc>
          <w:tcPr>
            <w:tcW w:w="635" w:type="dxa"/>
            <w:noWrap w:val="0"/>
            <w:vAlign w:val="center"/>
          </w:tcPr>
          <w:p w14:paraId="631BDAF3">
            <w:pPr>
              <w:widowControl/>
              <w:spacing w:line="30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4</w:t>
            </w:r>
          </w:p>
        </w:tc>
        <w:tc>
          <w:tcPr>
            <w:tcW w:w="1002" w:type="dxa"/>
            <w:noWrap w:val="0"/>
            <w:vAlign w:val="center"/>
          </w:tcPr>
          <w:p w14:paraId="7CA64890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环保管理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</w:tc>
        <w:tc>
          <w:tcPr>
            <w:tcW w:w="967" w:type="dxa"/>
            <w:noWrap w:val="0"/>
            <w:vAlign w:val="center"/>
          </w:tcPr>
          <w:p w14:paraId="04313EAE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</w:t>
            </w:r>
          </w:p>
        </w:tc>
        <w:tc>
          <w:tcPr>
            <w:tcW w:w="888" w:type="dxa"/>
            <w:noWrap w:val="0"/>
            <w:vAlign w:val="center"/>
          </w:tcPr>
          <w:p w14:paraId="1653F303">
            <w:pPr>
              <w:widowControl/>
              <w:spacing w:line="360" w:lineRule="exact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12FD956A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058C2953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position w:val="6"/>
                <w:sz w:val="24"/>
                <w:szCs w:val="24"/>
                <w:lang w:val="en-US" w:eastAsia="zh-CN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541BDC14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55CEE8A9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环境工程、环境科学与工程、环境科学、环境生态工程、环保设备工程、资源环境科学</w:t>
            </w:r>
          </w:p>
        </w:tc>
        <w:tc>
          <w:tcPr>
            <w:tcW w:w="6056" w:type="dxa"/>
            <w:noWrap w:val="0"/>
            <w:vAlign w:val="center"/>
          </w:tcPr>
          <w:p w14:paraId="56168ADB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1.具有3年及以上园区环保、产业服务相关工作经历。</w:t>
            </w:r>
          </w:p>
          <w:p w14:paraId="240733F2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2.具有5年及以上园区环保、产业服务相关工作经历的，年龄可放宽至43周岁。</w:t>
            </w:r>
          </w:p>
        </w:tc>
        <w:tc>
          <w:tcPr>
            <w:tcW w:w="1729" w:type="dxa"/>
            <w:noWrap w:val="0"/>
            <w:vAlign w:val="center"/>
          </w:tcPr>
          <w:p w14:paraId="005CD8A4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8万—13万元</w:t>
            </w:r>
          </w:p>
        </w:tc>
      </w:tr>
      <w:tr w14:paraId="374C1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635" w:type="dxa"/>
            <w:noWrap w:val="0"/>
            <w:vAlign w:val="center"/>
          </w:tcPr>
          <w:p w14:paraId="3D2A4FEE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5</w:t>
            </w:r>
          </w:p>
        </w:tc>
        <w:tc>
          <w:tcPr>
            <w:tcW w:w="1002" w:type="dxa"/>
            <w:noWrap w:val="0"/>
            <w:vAlign w:val="center"/>
          </w:tcPr>
          <w:p w14:paraId="02133D00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造价管理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</w:tc>
        <w:tc>
          <w:tcPr>
            <w:tcW w:w="967" w:type="dxa"/>
            <w:noWrap w:val="0"/>
            <w:vAlign w:val="center"/>
          </w:tcPr>
          <w:p w14:paraId="638F25D9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</w:t>
            </w:r>
          </w:p>
        </w:tc>
        <w:tc>
          <w:tcPr>
            <w:tcW w:w="888" w:type="dxa"/>
            <w:noWrap w:val="0"/>
            <w:vAlign w:val="center"/>
          </w:tcPr>
          <w:p w14:paraId="21AFB984">
            <w:pPr>
              <w:widowControl/>
              <w:spacing w:line="36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27AF4D4A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0A9D3ACC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6867214A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55CE99C5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工程造价、工程审计、工程管理</w:t>
            </w:r>
          </w:p>
        </w:tc>
        <w:tc>
          <w:tcPr>
            <w:tcW w:w="6056" w:type="dxa"/>
            <w:noWrap w:val="0"/>
            <w:vAlign w:val="center"/>
          </w:tcPr>
          <w:p w14:paraId="4A1F117E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1.持有一级造价工程师资格证书或具有3年及以上工程造价、工程管理相关工作经历。</w:t>
            </w:r>
          </w:p>
          <w:p w14:paraId="357E5078"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2.具有5年及以上工程造价、工程管理相关工作经历的，年龄可放宽至43周岁。</w:t>
            </w:r>
          </w:p>
        </w:tc>
        <w:tc>
          <w:tcPr>
            <w:tcW w:w="1729" w:type="dxa"/>
            <w:noWrap w:val="0"/>
            <w:vAlign w:val="center"/>
          </w:tcPr>
          <w:p w14:paraId="4AE98032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9万—15万元</w:t>
            </w:r>
          </w:p>
        </w:tc>
      </w:tr>
      <w:tr w14:paraId="79D2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635" w:type="dxa"/>
            <w:noWrap w:val="0"/>
            <w:vAlign w:val="center"/>
          </w:tcPr>
          <w:p w14:paraId="376E4D78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  <w:t>6</w:t>
            </w:r>
          </w:p>
        </w:tc>
        <w:tc>
          <w:tcPr>
            <w:tcW w:w="1002" w:type="dxa"/>
            <w:noWrap w:val="0"/>
            <w:vAlign w:val="center"/>
          </w:tcPr>
          <w:p w14:paraId="4347D0C1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产业招商经理岗位1</w:t>
            </w:r>
          </w:p>
        </w:tc>
        <w:tc>
          <w:tcPr>
            <w:tcW w:w="967" w:type="dxa"/>
            <w:noWrap w:val="0"/>
            <w:vAlign w:val="center"/>
          </w:tcPr>
          <w:p w14:paraId="15595951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  <w:t>2</w:t>
            </w:r>
          </w:p>
        </w:tc>
        <w:tc>
          <w:tcPr>
            <w:tcW w:w="888" w:type="dxa"/>
            <w:noWrap w:val="0"/>
            <w:vAlign w:val="center"/>
          </w:tcPr>
          <w:p w14:paraId="10DCCB82">
            <w:pPr>
              <w:widowControl/>
              <w:spacing w:line="32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1CD47BF9"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693B72D2"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700FC3A3"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35F4BE61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  <w:t>不限</w:t>
            </w:r>
          </w:p>
        </w:tc>
        <w:tc>
          <w:tcPr>
            <w:tcW w:w="6056" w:type="dxa"/>
            <w:noWrap w:val="0"/>
            <w:vAlign w:val="center"/>
          </w:tcPr>
          <w:p w14:paraId="1BB20CCE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1.具有1年及以上招商引资、园区管理、商务谈判等相关市场拓展领域工作经历。</w:t>
            </w:r>
          </w:p>
          <w:p w14:paraId="6EE98982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2.具有5年及以上招商引资、园区管理、商务谈判等相关市场拓展领域工作经历的，年龄可放宽至43周岁。</w:t>
            </w:r>
          </w:p>
        </w:tc>
        <w:tc>
          <w:tcPr>
            <w:tcW w:w="1729" w:type="dxa"/>
            <w:noWrap w:val="0"/>
            <w:vAlign w:val="center"/>
          </w:tcPr>
          <w:p w14:paraId="4BC31692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8万—13万元</w:t>
            </w:r>
          </w:p>
        </w:tc>
      </w:tr>
      <w:tr w14:paraId="265C5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635" w:type="dxa"/>
            <w:vMerge w:val="restart"/>
            <w:noWrap w:val="0"/>
            <w:vAlign w:val="center"/>
          </w:tcPr>
          <w:p w14:paraId="6749B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序号</w:t>
            </w:r>
          </w:p>
        </w:tc>
        <w:tc>
          <w:tcPr>
            <w:tcW w:w="1002" w:type="dxa"/>
            <w:vMerge w:val="restart"/>
            <w:noWrap w:val="0"/>
            <w:vAlign w:val="center"/>
          </w:tcPr>
          <w:p w14:paraId="640F6419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  <w:p w14:paraId="7D808DCD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名称</w:t>
            </w:r>
          </w:p>
        </w:tc>
        <w:tc>
          <w:tcPr>
            <w:tcW w:w="967" w:type="dxa"/>
            <w:vMerge w:val="restart"/>
            <w:noWrap w:val="0"/>
            <w:vAlign w:val="center"/>
          </w:tcPr>
          <w:p w14:paraId="4718F331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  <w:p w14:paraId="48697198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计划数</w:t>
            </w:r>
          </w:p>
        </w:tc>
        <w:tc>
          <w:tcPr>
            <w:tcW w:w="5548" w:type="dxa"/>
            <w:gridSpan w:val="5"/>
            <w:noWrap w:val="0"/>
            <w:vAlign w:val="bottom"/>
          </w:tcPr>
          <w:p w14:paraId="36EFC8AE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岗位具体要求</w:t>
            </w:r>
          </w:p>
        </w:tc>
        <w:tc>
          <w:tcPr>
            <w:tcW w:w="6056" w:type="dxa"/>
            <w:vMerge w:val="restart"/>
            <w:noWrap w:val="0"/>
            <w:vAlign w:val="center"/>
          </w:tcPr>
          <w:p w14:paraId="4D926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其他要求和说明</w:t>
            </w:r>
          </w:p>
        </w:tc>
        <w:tc>
          <w:tcPr>
            <w:tcW w:w="1729" w:type="dxa"/>
            <w:vMerge w:val="restart"/>
            <w:noWrap w:val="0"/>
            <w:vAlign w:val="center"/>
          </w:tcPr>
          <w:p w14:paraId="16009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岗位薪酬</w:t>
            </w:r>
          </w:p>
        </w:tc>
      </w:tr>
      <w:tr w14:paraId="63B63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4077F129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1002" w:type="dxa"/>
            <w:vMerge w:val="continue"/>
            <w:noWrap w:val="0"/>
            <w:vAlign w:val="center"/>
          </w:tcPr>
          <w:p w14:paraId="53C4DFE4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967" w:type="dxa"/>
            <w:vMerge w:val="continue"/>
            <w:noWrap w:val="0"/>
            <w:vAlign w:val="center"/>
          </w:tcPr>
          <w:p w14:paraId="4469BE0C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888" w:type="dxa"/>
            <w:noWrap w:val="0"/>
            <w:vAlign w:val="center"/>
          </w:tcPr>
          <w:p w14:paraId="28E65496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最高年龄</w:t>
            </w:r>
          </w:p>
        </w:tc>
        <w:tc>
          <w:tcPr>
            <w:tcW w:w="908" w:type="dxa"/>
            <w:noWrap w:val="0"/>
            <w:vAlign w:val="center"/>
          </w:tcPr>
          <w:p w14:paraId="66E4E499">
            <w:pPr>
              <w:widowControl/>
              <w:jc w:val="center"/>
              <w:textAlignment w:val="center"/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最低</w:t>
            </w:r>
          </w:p>
          <w:p w14:paraId="4DF4830D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学历</w:t>
            </w:r>
          </w:p>
        </w:tc>
        <w:tc>
          <w:tcPr>
            <w:tcW w:w="891" w:type="dxa"/>
            <w:noWrap w:val="0"/>
            <w:vAlign w:val="center"/>
          </w:tcPr>
          <w:p w14:paraId="03A8A349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最低学位</w:t>
            </w:r>
          </w:p>
        </w:tc>
        <w:tc>
          <w:tcPr>
            <w:tcW w:w="926" w:type="dxa"/>
            <w:noWrap w:val="0"/>
            <w:vAlign w:val="center"/>
          </w:tcPr>
          <w:p w14:paraId="202527AE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性别</w:t>
            </w:r>
          </w:p>
        </w:tc>
        <w:tc>
          <w:tcPr>
            <w:tcW w:w="1935" w:type="dxa"/>
            <w:noWrap w:val="0"/>
            <w:vAlign w:val="center"/>
          </w:tcPr>
          <w:p w14:paraId="7F599757">
            <w:pPr>
              <w:widowControl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" w:hAnsi="仿宋" w:eastAsia="仿宋" w:cs="黑体"/>
                <w:b/>
                <w:bCs/>
                <w:color w:val="auto"/>
                <w:kern w:val="0"/>
                <w:position w:val="6"/>
                <w:sz w:val="24"/>
                <w:lang w:bidi="ar"/>
              </w:rPr>
              <w:t>专  业</w:t>
            </w:r>
          </w:p>
        </w:tc>
        <w:tc>
          <w:tcPr>
            <w:tcW w:w="6056" w:type="dxa"/>
            <w:vMerge w:val="continue"/>
            <w:noWrap w:val="0"/>
            <w:vAlign w:val="center"/>
          </w:tcPr>
          <w:p w14:paraId="5424EA01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 w14:paraId="4D7A06D5"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color w:val="auto"/>
              </w:rPr>
            </w:pPr>
          </w:p>
        </w:tc>
      </w:tr>
      <w:tr w14:paraId="2E9F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635" w:type="dxa"/>
            <w:noWrap w:val="0"/>
            <w:vAlign w:val="center"/>
          </w:tcPr>
          <w:p w14:paraId="5D689925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  <w:t>7</w:t>
            </w:r>
          </w:p>
        </w:tc>
        <w:tc>
          <w:tcPr>
            <w:tcW w:w="1002" w:type="dxa"/>
            <w:noWrap w:val="0"/>
            <w:vAlign w:val="center"/>
          </w:tcPr>
          <w:p w14:paraId="2D601155">
            <w:pPr>
              <w:widowControl/>
              <w:spacing w:line="36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产业招商经理岗位2</w:t>
            </w:r>
          </w:p>
        </w:tc>
        <w:tc>
          <w:tcPr>
            <w:tcW w:w="967" w:type="dxa"/>
            <w:noWrap w:val="0"/>
            <w:vAlign w:val="center"/>
          </w:tcPr>
          <w:p w14:paraId="5FAAC1DB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  <w:t>2</w:t>
            </w:r>
          </w:p>
        </w:tc>
        <w:tc>
          <w:tcPr>
            <w:tcW w:w="888" w:type="dxa"/>
            <w:noWrap w:val="0"/>
            <w:vAlign w:val="center"/>
          </w:tcPr>
          <w:p w14:paraId="39A0CE4E">
            <w:pPr>
              <w:widowControl/>
              <w:spacing w:line="32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10FA1F48"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42C0BA17"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15B5C7CC"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position w:val="6"/>
                <w:sz w:val="24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6769D49C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材料类、化学类、能源动力类</w:t>
            </w:r>
          </w:p>
        </w:tc>
        <w:tc>
          <w:tcPr>
            <w:tcW w:w="6056" w:type="dxa"/>
            <w:noWrap w:val="0"/>
            <w:vAlign w:val="center"/>
          </w:tcPr>
          <w:p w14:paraId="61EEE7D9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具有5年及以上新能源、新材料产业链招商引资工作经历的，年龄可放宽至43周岁。</w:t>
            </w:r>
          </w:p>
        </w:tc>
        <w:tc>
          <w:tcPr>
            <w:tcW w:w="1729" w:type="dxa"/>
            <w:noWrap w:val="0"/>
            <w:vAlign w:val="center"/>
          </w:tcPr>
          <w:p w14:paraId="7375DC48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9万—15万元</w:t>
            </w:r>
          </w:p>
        </w:tc>
      </w:tr>
      <w:tr w14:paraId="4745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635" w:type="dxa"/>
            <w:noWrap w:val="0"/>
            <w:vAlign w:val="center"/>
          </w:tcPr>
          <w:p w14:paraId="036FA7E7">
            <w:pPr>
              <w:widowControl/>
              <w:spacing w:line="30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1002" w:type="dxa"/>
            <w:noWrap w:val="0"/>
            <w:vAlign w:val="center"/>
          </w:tcPr>
          <w:p w14:paraId="56523C28">
            <w:pPr>
              <w:widowControl/>
              <w:spacing w:line="36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position w:val="6"/>
                <w:sz w:val="24"/>
                <w:szCs w:val="24"/>
                <w:lang w:val="en-US" w:eastAsia="zh-CN" w:bidi="ar"/>
              </w:rPr>
              <w:t>综合能源服务专业技术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岗位</w:t>
            </w:r>
          </w:p>
        </w:tc>
        <w:tc>
          <w:tcPr>
            <w:tcW w:w="967" w:type="dxa"/>
            <w:noWrap w:val="0"/>
            <w:vAlign w:val="center"/>
          </w:tcPr>
          <w:p w14:paraId="7DC5F3E7">
            <w:pPr>
              <w:widowControl/>
              <w:spacing w:line="320" w:lineRule="exact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</w:t>
            </w:r>
          </w:p>
        </w:tc>
        <w:tc>
          <w:tcPr>
            <w:tcW w:w="888" w:type="dxa"/>
            <w:noWrap w:val="0"/>
            <w:vAlign w:val="center"/>
          </w:tcPr>
          <w:p w14:paraId="1BC11A05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3</w:t>
            </w: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8</w:t>
            </w:r>
          </w:p>
        </w:tc>
        <w:tc>
          <w:tcPr>
            <w:tcW w:w="908" w:type="dxa"/>
            <w:noWrap w:val="0"/>
            <w:vAlign w:val="center"/>
          </w:tcPr>
          <w:p w14:paraId="0C8E0186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本科</w:t>
            </w:r>
          </w:p>
        </w:tc>
        <w:tc>
          <w:tcPr>
            <w:tcW w:w="891" w:type="dxa"/>
            <w:noWrap w:val="0"/>
            <w:vAlign w:val="center"/>
          </w:tcPr>
          <w:p w14:paraId="47BD9476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position w:val="6"/>
                <w:sz w:val="24"/>
                <w:szCs w:val="24"/>
                <w:lang w:val="en-US" w:eastAsia="zh-CN"/>
              </w:rPr>
              <w:t>学士</w:t>
            </w:r>
          </w:p>
        </w:tc>
        <w:tc>
          <w:tcPr>
            <w:tcW w:w="926" w:type="dxa"/>
            <w:noWrap w:val="0"/>
            <w:vAlign w:val="center"/>
          </w:tcPr>
          <w:p w14:paraId="1CC77241">
            <w:pPr>
              <w:widowControl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position w:val="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  <w:t>不限</w:t>
            </w:r>
          </w:p>
        </w:tc>
        <w:tc>
          <w:tcPr>
            <w:tcW w:w="1935" w:type="dxa"/>
            <w:noWrap w:val="0"/>
            <w:vAlign w:val="center"/>
          </w:tcPr>
          <w:p w14:paraId="4A31EF30"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能源动力类、电气类</w:t>
            </w:r>
          </w:p>
        </w:tc>
        <w:tc>
          <w:tcPr>
            <w:tcW w:w="6056" w:type="dxa"/>
            <w:noWrap w:val="0"/>
            <w:vAlign w:val="center"/>
          </w:tcPr>
          <w:p w14:paraId="7ACEDA4B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1.具有3年及以上综合能源相关工作经历。</w:t>
            </w:r>
          </w:p>
          <w:p w14:paraId="5C93293C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position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2.具有综合能源开发、零碳园区建设任意一类项目的实操经验且有5年及以上综合能源相关工作经历的，年龄可放宽至43周岁。</w:t>
            </w:r>
          </w:p>
        </w:tc>
        <w:tc>
          <w:tcPr>
            <w:tcW w:w="1729" w:type="dxa"/>
            <w:noWrap w:val="0"/>
            <w:vAlign w:val="center"/>
          </w:tcPr>
          <w:p w14:paraId="28F5A5B3">
            <w:pPr>
              <w:keepNext w:val="0"/>
              <w:keepLines w:val="0"/>
              <w:pageBreakBefore w:val="0"/>
              <w:widowControl/>
              <w:tabs>
                <w:tab w:val="left" w:pos="9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 w:cs="华文仿宋"/>
                <w:color w:val="auto"/>
                <w:kern w:val="0"/>
                <w:position w:val="6"/>
                <w:sz w:val="24"/>
                <w:lang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9万—15万元</w:t>
            </w:r>
          </w:p>
        </w:tc>
      </w:tr>
      <w:tr w14:paraId="0CF53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637" w:type="dxa"/>
            <w:gridSpan w:val="2"/>
            <w:noWrap w:val="0"/>
            <w:vAlign w:val="center"/>
          </w:tcPr>
          <w:p w14:paraId="4A118ED0">
            <w:pPr>
              <w:widowControl/>
              <w:spacing w:line="240" w:lineRule="auto"/>
              <w:jc w:val="center"/>
              <w:textAlignment w:val="center"/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合计</w:t>
            </w:r>
          </w:p>
        </w:tc>
        <w:tc>
          <w:tcPr>
            <w:tcW w:w="967" w:type="dxa"/>
            <w:noWrap w:val="0"/>
            <w:vAlign w:val="center"/>
          </w:tcPr>
          <w:p w14:paraId="7AC9EF19">
            <w:pPr>
              <w:widowControl/>
              <w:spacing w:line="240" w:lineRule="auto"/>
              <w:jc w:val="center"/>
              <w:textAlignment w:val="center"/>
              <w:rPr>
                <w:rFonts w:hint="default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华文仿宋"/>
                <w:color w:val="auto"/>
                <w:kern w:val="0"/>
                <w:position w:val="6"/>
                <w:sz w:val="24"/>
                <w:lang w:val="en-US" w:eastAsia="zh-CN" w:bidi="ar"/>
              </w:rPr>
              <w:t>10</w:t>
            </w:r>
          </w:p>
        </w:tc>
        <w:tc>
          <w:tcPr>
            <w:tcW w:w="888" w:type="dxa"/>
            <w:noWrap w:val="0"/>
            <w:vAlign w:val="center"/>
          </w:tcPr>
          <w:p w14:paraId="13D27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8" w:type="dxa"/>
            <w:noWrap w:val="0"/>
            <w:vAlign w:val="center"/>
          </w:tcPr>
          <w:p w14:paraId="7D7A0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630E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26" w:type="dxa"/>
            <w:noWrap w:val="0"/>
            <w:vAlign w:val="center"/>
          </w:tcPr>
          <w:p w14:paraId="1BECC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noWrap w:val="0"/>
            <w:vAlign w:val="center"/>
          </w:tcPr>
          <w:p w14:paraId="19C2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56" w:type="dxa"/>
            <w:noWrap w:val="0"/>
            <w:vAlign w:val="center"/>
          </w:tcPr>
          <w:p w14:paraId="42291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29" w:type="dxa"/>
            <w:noWrap w:val="0"/>
            <w:vAlign w:val="center"/>
          </w:tcPr>
          <w:p w14:paraId="48C54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85A9791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467E7"/>
    <w:rsid w:val="128819B3"/>
    <w:rsid w:val="204F3443"/>
    <w:rsid w:val="26B26BA7"/>
    <w:rsid w:val="42A723E6"/>
    <w:rsid w:val="58EA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Autospacing="0"/>
      <w:ind w:left="200" w:leftChars="200"/>
    </w:pPr>
  </w:style>
  <w:style w:type="paragraph" w:styleId="3">
    <w:name w:val="Body Text First Indent 2"/>
    <w:basedOn w:val="2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1036</Words>
  <Characters>1080</Characters>
  <Lines>0</Lines>
  <Paragraphs>0</Paragraphs>
  <TotalTime>3</TotalTime>
  <ScaleCrop>false</ScaleCrop>
  <LinksUpToDate>false</LinksUpToDate>
  <CharactersWithSpaces>1086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2026-09-24T09:18:00Z</dcterms:created>
  <dc:creator>Administrator</dc:creator>
  <cp:lastModifiedBy>艺琳旭梦</cp:lastModifiedBy>
  <dcterms:modified xsi:type="dcterms:W3CDTF">2026-09-28T08:16:35Z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eyJoZGlkIjoiZjIyOWNkNDk3YTU2MmY2MGIxY2NmMDJmMTI0MzU4NjciLCJ1c2VySWQiOiIzMzQ4NzEzNTUifQ==</vt:lpwstr>
  </property>
  <property fmtid="{D5CDD505-2E9C-101B-9397-08002B2CF9AE}" pid="4" name="ICV">
    <vt:lpwstr>C02DA2DE745942F69585E2B1E4A109EB_12</vt:lpwstr>
  </property>
</Properties>
</file>